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3" w:rsidRPr="009E6E84" w:rsidRDefault="001F56A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REPUBLIKA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SRBIJA</w:t>
      </w:r>
    </w:p>
    <w:p w:rsidR="00C36733" w:rsidRPr="009E6E84" w:rsidRDefault="001F56A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NARODNA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SKUPŠTINA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C36733" w:rsidRPr="009E6E84" w:rsidRDefault="001F56A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privredu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regionalni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razvoj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</w:p>
    <w:p w:rsidR="00C36733" w:rsidRPr="009E6E84" w:rsidRDefault="001F56A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trgovinu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turizam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energetiku</w:t>
      </w: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10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Broj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06-2/</w:t>
      </w:r>
      <w:r w:rsidR="007648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210F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</w:t>
      </w:r>
      <w:r w:rsidR="007648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-15</w:t>
      </w:r>
    </w:p>
    <w:p w:rsidR="00C36733" w:rsidRPr="009E6E84" w:rsidRDefault="00AB144C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1</w:t>
      </w:r>
      <w:r w:rsidR="00F46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9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novembar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</w:t>
      </w:r>
      <w:r w:rsidR="00127EB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godine</w:t>
      </w:r>
    </w:p>
    <w:p w:rsidR="00C36733" w:rsidRPr="009E6E84" w:rsidRDefault="001F56A9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B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e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o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g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r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a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d</w:t>
      </w: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36733" w:rsidRPr="009E6E84" w:rsidRDefault="001F56A9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ZAPISNIK</w:t>
      </w:r>
    </w:p>
    <w:p w:rsidR="00C36733" w:rsidRPr="009E6E84" w:rsidRDefault="00B70374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3</w:t>
      </w:r>
      <w:r w:rsidR="007648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SEDNICE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PRIVREDU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REGIONALNI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RAZVOJ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TRGOVINU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TURIZAM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ENERGETIKU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ODRŽANE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28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SEPTEMBRA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počela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B40C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11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časova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BB40C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35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minuta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666B70" w:rsidRPr="005F06D2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predsedavala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Aleksandra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Tomić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666B70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Pored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prisustvovali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  <w:r w:rsidR="00C262F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Dragoljub</w:t>
      </w:r>
      <w:r w:rsidR="00C262F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Zindović</w:t>
      </w:r>
      <w:r w:rsidR="004F184D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Dragomir</w:t>
      </w:r>
      <w:r w:rsidR="00666B7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Karić</w:t>
      </w:r>
      <w:r w:rsidR="00666B7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Vladan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Milošević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Radmilo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Kostić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Olivera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Pauljeskić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Vladimir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Marinković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Enis</w:t>
      </w:r>
      <w:r w:rsidR="00666B7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Imamović</w:t>
      </w:r>
      <w:r w:rsidR="004F184D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8053C1" w:rsidRPr="009E6E84" w:rsidRDefault="008053C1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prisustvovali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zamenici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članova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Miloš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Tošanić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zamenik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Zorana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Pralice</w:t>
      </w:r>
      <w:r w:rsidR="007B3A5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),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Goran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Vukadinović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zamenik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Jelene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Mijatović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Ivana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Dinić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zamenik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Novice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Tončeva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zamenik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Mladena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Grujića</w:t>
      </w:r>
      <w:r w:rsidR="00B57BF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="00351C1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prisustvovali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članovi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Zoran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Pralica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Jelena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Mijatović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Aleksandar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Jovičić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CD633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Đorđe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Čabarkapa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Novica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Tončev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Goran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Ćirić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Ivan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Karić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Mladen</w:t>
      </w:r>
      <w:r w:rsidR="00EB387B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Grujić</w:t>
      </w:r>
      <w:r w:rsidR="00EB387B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8053C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Dejan</w:t>
      </w:r>
      <w:r w:rsidR="00CE22D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Čapo</w:t>
      </w:r>
      <w:r w:rsidR="008053C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7A0769" w:rsidRPr="009E6E84" w:rsidRDefault="001F56A9" w:rsidP="007A0769">
      <w:pPr>
        <w:spacing w:after="0" w:line="240" w:lineRule="auto"/>
        <w:ind w:firstLine="14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prisustvovala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narodni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poslanik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Adriana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Anastasov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7A076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7A0769" w:rsidRPr="009E6E84" w:rsidRDefault="00C36733" w:rsidP="00C367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4A55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poziv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prisustvovali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: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Stevan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Nikčević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Vesna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Kovač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sekretari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Ministarstvu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Renata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Pindžo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Maja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Mandrapa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Gašić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pomoćnici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Tatjana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Dinkić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šef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Odseka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Ministarstvu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Vera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Rovčanin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Orlović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rukovodilac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Grupe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Ministarstvu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2A7F3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predsednika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jednoglasno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utvrdio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sledeći</w:t>
      </w:r>
    </w:p>
    <w:p w:rsidR="00C36733" w:rsidRPr="009E6E84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C36733" w:rsidRPr="009E6E84" w:rsidRDefault="001F56A9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</w:t>
      </w:r>
      <w:r w:rsidR="00C3673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</w:p>
    <w:p w:rsidR="00376CC7" w:rsidRPr="009E6E84" w:rsidRDefault="00376CC7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7A2819" w:rsidRPr="009E6E84" w:rsidRDefault="007A2819" w:rsidP="007A2819">
      <w:pPr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1.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izmenama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dopunama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turizmu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332-1994/15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avgusta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);</w:t>
      </w:r>
    </w:p>
    <w:p w:rsidR="007A2819" w:rsidRPr="009E6E84" w:rsidRDefault="007A2819" w:rsidP="007A2819">
      <w:pPr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2.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Razmatranje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amandmana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Statut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Svetske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organizacije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A/RES/422(XIV), A/RES/511(XVI)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A/RES/512(XVI)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011-191/15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28.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januara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);</w:t>
      </w:r>
    </w:p>
    <w:p w:rsidR="007A2819" w:rsidRPr="009E6E84" w:rsidRDefault="007A2819" w:rsidP="007A2819">
      <w:pPr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3.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Makedonije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saradnji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011-925/15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aprila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);</w:t>
      </w:r>
    </w:p>
    <w:p w:rsidR="007A2819" w:rsidRPr="009E6E84" w:rsidRDefault="007A2819" w:rsidP="007A2819">
      <w:pPr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7A2819" w:rsidRPr="009E6E84" w:rsidRDefault="007A2819" w:rsidP="007A2819">
      <w:pPr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4.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ekonomskoj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saradnji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Makedonije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011-1294/15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8.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maja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);</w:t>
      </w:r>
    </w:p>
    <w:p w:rsidR="007A2819" w:rsidRPr="009E6E84" w:rsidRDefault="007A2819" w:rsidP="007A2819">
      <w:pPr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5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Protokola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izmenama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dopunama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slobodnoj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trgovini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država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EFTA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podnela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335-1857/15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17.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);</w:t>
      </w:r>
    </w:p>
    <w:p w:rsidR="007A2819" w:rsidRPr="009E6E84" w:rsidRDefault="007A2819" w:rsidP="007A2819">
      <w:pPr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6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Razmatranje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period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01.04.2015.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30.06.2015.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broj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02-1974/15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31.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jula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:rsidR="00376CC7" w:rsidRPr="009E6E84" w:rsidRDefault="0091796E" w:rsidP="007A281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prelaska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utvrđenom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dnevnom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redu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jednoglasno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usvojio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zapisnik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29.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91796E" w:rsidRPr="009E6E84" w:rsidRDefault="0091796E" w:rsidP="007A2819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6913DD" w:rsidRPr="009E6E84" w:rsidRDefault="00C36733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Prva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tačka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–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Razmatranje</w:t>
      </w:r>
      <w:r w:rsidR="00EB277B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Predloga</w:t>
      </w:r>
      <w:r w:rsidR="00EB277B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zakona</w:t>
      </w:r>
      <w:r w:rsidR="00EB277B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="00EB277B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izmenama</w:t>
      </w:r>
      <w:r w:rsidR="00EB277B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="00EB277B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dopunama</w:t>
      </w:r>
      <w:r w:rsidR="00EB277B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Zakona</w:t>
      </w:r>
      <w:r w:rsidR="00EB277B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="00EB277B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turizmu</w:t>
      </w:r>
    </w:p>
    <w:p w:rsidR="00EB277B" w:rsidRPr="009E6E84" w:rsidRDefault="00EB277B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A64298" w:rsidRPr="009E6E84" w:rsidRDefault="006913DD" w:rsidP="00FD1DAA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razmotrio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izmenama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dopuni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načelu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podneo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Narodnoj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skupštini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231EC1" w:rsidRPr="009E6E84" w:rsidRDefault="00101F6E" w:rsidP="007A03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  <w:tab/>
      </w:r>
      <w:r w:rsidR="00835409" w:rsidRPr="009E6E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uvodnim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napomenama</w:t>
      </w:r>
      <w:r w:rsidR="00FC1B7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,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Renata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Pindžo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="007138E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="007138E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pomoćnika</w:t>
      </w:r>
      <w:r w:rsidR="007138E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="007138E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="007138E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7138E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138E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7138E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iznela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izmena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dopuna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turizmu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došlo</w:t>
      </w:r>
      <w:r w:rsidR="00492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</w:t>
      </w:r>
      <w:r w:rsidR="00492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svega</w:t>
      </w:r>
      <w:r w:rsidR="00492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zahtev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stručne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javnosti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privrednih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subjekata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Formirana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radna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grupa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zadatkom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analizira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postojeća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zakonska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rešenja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različitih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unapredi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postojeći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tekst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C032F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skladu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procedurom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26.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januara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28.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februara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sprovedena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javna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rasprava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Nacrtu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Prilikom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izrade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konsultovana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udruženja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Privredne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komore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Udruženje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turističkih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agencija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Juta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Udruženje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hotelsko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Hores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uzeti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obzir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zahtevi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lokalnih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turističkih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organizacija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šire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akademske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javnosti</w:t>
      </w:r>
      <w:r w:rsidR="00BF3A2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5B158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cilju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unapređenja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uvode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zakonski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termini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destinacijska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menadžment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organizacija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“,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destinacijska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menadžment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kompanija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profesionalni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organizatori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kongresa</w:t>
      </w:r>
      <w:r w:rsidR="00A6636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“.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Proširen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dijapazon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poslova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turističkih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Modernizovan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način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poslovanja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lokalnih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turističkih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Podzakonskim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aktom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biće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dodatno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uređena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pitanja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="00E720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turoperatera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odnosno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organizatora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putovanja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posrednika</w:t>
      </w:r>
      <w:r w:rsidR="0033219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Zakonom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biti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uveden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predstavnik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destinaciji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kojem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putnik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moći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obrati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slučaju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neke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nezgode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Potvrda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koju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turistička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agencija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dužna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dostavi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svakom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putniku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sadržaće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način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aktiviranja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garancije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putovanja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slučaju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nepredviđenih</w:t>
      </w:r>
      <w:r w:rsidR="00523F5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događaja</w:t>
      </w:r>
      <w:r w:rsidR="00BB61E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Obezbediće</w:t>
      </w:r>
      <w:r w:rsidR="00BB61E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BB61E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BB61E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dodatna</w:t>
      </w:r>
      <w:r w:rsidR="00BB61E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registracija</w:t>
      </w:r>
      <w:r w:rsidR="00BB61E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posrednika</w:t>
      </w:r>
      <w:r w:rsidR="00BB61E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BB61E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Agenciji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privredne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registre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APR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Imajući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vidu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iskustva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predhodnog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perioda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važno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unaprediti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sigurnost</w:t>
      </w:r>
      <w:r w:rsidR="00F657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putnika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Dodatno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usklađene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direktive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unije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Zakonom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zaštiti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potrošača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Kroz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predložena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rešenja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izašlo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018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susret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inicijativi</w:t>
      </w:r>
      <w:r w:rsidR="00A14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određenih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lokalnih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samouprava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suzbijanje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sive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ekomomije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odnosno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omogućavanje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lokalnim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samoupravama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okviru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svojih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inspekcijskih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organa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vrše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dodatni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nadzor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kada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reč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naplati</w:t>
      </w:r>
      <w:r w:rsidR="002A096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boravišne</w:t>
      </w:r>
      <w:r w:rsidR="004E27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takse</w:t>
      </w:r>
      <w:r w:rsidR="004E27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4E27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kojih</w:t>
      </w:r>
      <w:r w:rsidR="004E27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finansira</w:t>
      </w:r>
      <w:r w:rsidR="004E27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</w:t>
      </w:r>
      <w:r w:rsidR="004E27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lokalnih</w:t>
      </w:r>
      <w:r w:rsidR="004E27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turističkih</w:t>
      </w:r>
      <w:r w:rsidR="004E27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organizacija</w:t>
      </w:r>
      <w:r w:rsidR="004E2730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0322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Kazne</w:t>
      </w:r>
      <w:r w:rsidR="000322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0322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biti</w:t>
      </w:r>
      <w:r w:rsidR="000322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pooštrene</w:t>
      </w:r>
      <w:r w:rsidR="000322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0322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skladu</w:t>
      </w:r>
      <w:r w:rsidR="000322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Zakonom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prekršajima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kako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postigla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efikasnija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naplata</w:t>
      </w:r>
      <w:r w:rsidR="006563F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20A8A" w:rsidRPr="009E6E84" w:rsidRDefault="00120A8A" w:rsidP="00F17706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diskusiji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narodni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poslanici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postavili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pitanja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izneli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stavove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mišljenje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dali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predloge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sugestije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Postavljena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sledeća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pitanja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:</w:t>
      </w:r>
    </w:p>
    <w:p w:rsidR="000B334C" w:rsidRPr="009E6E84" w:rsidRDefault="002D4EA9" w:rsidP="00C65B34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-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način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biti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stimulisani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</w:t>
      </w:r>
      <w:r w:rsidR="00E905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radnici</w:t>
      </w:r>
      <w:r w:rsidR="00256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vlasnici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turističkih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agencija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hotela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motela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hostela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8977BE" w:rsidRPr="009E6E84" w:rsidRDefault="008977BE" w:rsidP="00C65B34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-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donet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već</w:t>
      </w:r>
      <w:r w:rsidR="006850BB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6850BB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postojeći</w:t>
      </w:r>
      <w:r w:rsidR="009725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dopunjuje</w:t>
      </w:r>
      <w:r w:rsidR="006850BB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obimnim</w:t>
      </w:r>
      <w:r w:rsidR="006850BB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izmenama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DD5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kojima</w:t>
      </w:r>
      <w:r w:rsidR="00DD5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DD5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teško</w:t>
      </w:r>
      <w:r w:rsidR="00DD5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DD56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snaći</w:t>
      </w:r>
      <w:r w:rsidR="006850BB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6850BB" w:rsidRPr="009E6E84" w:rsidRDefault="006850BB" w:rsidP="00C65B34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 xml:space="preserve">-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desiti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agencijama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već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poseduju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prevozna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sredstva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autobuse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kombije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slično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obzirom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neće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sadržati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odredbu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reguliše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poslove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transporta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agencije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;</w:t>
      </w:r>
    </w:p>
    <w:p w:rsidR="006850BB" w:rsidRPr="009E6E84" w:rsidRDefault="006850BB" w:rsidP="00C65B34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-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način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biti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rešena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pitanja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garancija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odštetu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turista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slučaju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neispunjenja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ili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delimičnog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ispunjenja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turističkih</w:t>
      </w:r>
      <w:r w:rsidR="00B873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aranžmana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01602C" w:rsidRPr="009E6E84" w:rsidRDefault="00AF2C96" w:rsidP="00F17706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6A39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A39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raspravi</w:t>
      </w:r>
      <w:r w:rsidR="006A39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izneto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D4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treba</w:t>
      </w:r>
      <w:r w:rsidR="003D4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preduzeti</w:t>
      </w:r>
      <w:r w:rsidR="003D4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mere</w:t>
      </w:r>
      <w:r w:rsidR="003D4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3D4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higijena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turističkim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objektima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Srbiji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podigne</w:t>
      </w:r>
      <w:r w:rsidR="003D4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3D4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viši</w:t>
      </w:r>
      <w:r w:rsidR="003D44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nivo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dok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gostoprimivost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najvišem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nivou</w:t>
      </w:r>
      <w:r w:rsidR="008977B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Izražena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sumnja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mogućnosti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opština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gradova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obezbede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zapošljavanje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inspektora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obezbedili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sprovođenje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kaznene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politike</w:t>
      </w:r>
      <w:r w:rsidR="001611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EE06D2" w:rsidRPr="009E6E84" w:rsidRDefault="003F78F8" w:rsidP="00F17706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Povodom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diskusije</w:t>
      </w:r>
      <w:r w:rsidR="00FC1B7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Renata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Pindžo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pomoćnika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istakla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već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postoje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stimulacije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skladu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budžetskim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mogućnostima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Finansiraju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izrade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plansko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projektne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tehničke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dokumentacije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programa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razvoja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turističkih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proizvoda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programa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razvoja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studija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izvodljivosti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raznih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promotivnih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aktivnosti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projekti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prirode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životne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sredine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kulturne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baštine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podsticaj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izgradnje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infrastrukture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ugostiteljsko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–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sportskih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sportsko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–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rekreativnih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drugih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pratećih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sadržaja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unapređenje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ponude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inteziviranje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njenog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korišćenja</w:t>
      </w:r>
      <w:r w:rsidR="00EE06D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Iznela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neće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postojati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problem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razumevanja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nove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verzije</w:t>
      </w:r>
      <w:r w:rsidR="007352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81197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="0081197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81197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81197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81197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biti</w:t>
      </w:r>
      <w:r w:rsidR="00E205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organizovane</w:t>
      </w:r>
      <w:r w:rsidR="00E205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prezentacije</w:t>
      </w:r>
      <w:r w:rsidR="00E205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E205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E205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saradnji</w:t>
      </w:r>
      <w:r w:rsidR="00E205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E205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privrednim</w:t>
      </w:r>
      <w:r w:rsidR="00E205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komorama</w:t>
      </w:r>
      <w:r w:rsidR="00E2058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CF2B1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zahtev</w:t>
      </w:r>
      <w:r w:rsidR="00CF2B1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velikog</w:t>
      </w:r>
      <w:r w:rsidR="00CF2B1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broja</w:t>
      </w:r>
      <w:r w:rsidR="00CF2B1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jedinica</w:t>
      </w:r>
      <w:r w:rsidR="00CF2B1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lokalne</w:t>
      </w:r>
      <w:r w:rsidR="00CF2B14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samouprave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definisano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inspekcijski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nadzor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dodeli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ovlašćenom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inspektoru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jedinice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lokalne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samouprave</w:t>
      </w:r>
      <w:r w:rsidR="00F734C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Poslove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može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obavljati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novozaposleni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radnik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što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isključuje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mogućnost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poslove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obavlja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inspektor</w:t>
      </w:r>
      <w:r w:rsidR="00EC4DD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ukoliko</w:t>
      </w:r>
      <w:r w:rsidR="00EC4DD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EC4DD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EC4DD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sada</w:t>
      </w:r>
      <w:r w:rsidR="00EC4DD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postojao</w:t>
      </w:r>
      <w:r w:rsidR="00B5778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41366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Poreski</w:t>
      </w:r>
      <w:r w:rsidR="00BF69A8" w:rsidRPr="00EF58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inspektori</w:t>
      </w:r>
      <w:r w:rsidR="00BF69A8" w:rsidRPr="00EF58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 w:rsidR="00BF69A8" w:rsidRPr="00EF58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moći</w:t>
      </w:r>
      <w:r w:rsidR="00BF69A8" w:rsidRPr="00EF58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BF69A8" w:rsidRPr="00EF58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kontrolišu</w:t>
      </w:r>
      <w:r w:rsidR="00EF585C" w:rsidRPr="00EF58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naplatu</w:t>
      </w:r>
      <w:r w:rsidR="00BF69A8" w:rsidRPr="00EF58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boravišne</w:t>
      </w:r>
      <w:r w:rsidR="00BF69A8" w:rsidRPr="00EF58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takse</w:t>
      </w:r>
      <w:r w:rsidR="00BF69A8" w:rsidRPr="00EF58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Novim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zakonom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biti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definisano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podsticanje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zahtev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turističkih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agencija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udruženja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agencija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Otvara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mogućnost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kada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steknu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finansijski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uslovi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uvedu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podsticaji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912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unapređenje</w:t>
      </w:r>
      <w:r w:rsidR="00912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turističkog</w:t>
      </w:r>
      <w:r w:rsidR="00912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prometa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domaćih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912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stranih</w:t>
      </w:r>
      <w:r w:rsidR="00912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turista</w:t>
      </w:r>
      <w:r w:rsidR="00912D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teritoriji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Termin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transport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koristi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zakonodavstvu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delokruga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građevinarstva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saobraćaja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infrastrukture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dok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termin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transfer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turizmu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upotrebi</w:t>
      </w:r>
      <w:r w:rsidR="001227FF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Transport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posredovanje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roba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usluga</w:t>
      </w:r>
      <w:r w:rsidR="00D47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D47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svoje</w:t>
      </w:r>
      <w:r w:rsidR="00D47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potrebe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="00D478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treća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lica</w:t>
      </w:r>
      <w:r w:rsidR="009C74D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Propisani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uslovi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kojima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sindikalne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baviti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organizovanjem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putovanja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svoje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članove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sada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bila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dva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slučaja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osiguranja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slučaju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štete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insolventnosti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Postojala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elementa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bankarska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garancija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polisa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depozit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primenjivati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ono</w:t>
      </w:r>
      <w:r w:rsidR="00EF5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što</w:t>
      </w:r>
      <w:r w:rsidR="00EF58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osigura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svako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pojedinačno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putovanje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Podzakonski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uređuje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ovu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poslednjoj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fazi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izrade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6A3983" w:rsidRPr="00F54436" w:rsidRDefault="006A3983" w:rsidP="00F54436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lang w:val="sr-Latn-RS"/>
        </w:rPr>
      </w:pP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</w:rPr>
        <w:t>Odbor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skladu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sa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članom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155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stav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2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Poslovnika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Narodne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skupštine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odlučio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jednoglasno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predloži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Narodnoj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skupštini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prihvati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Predlog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izmenama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dopuni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turizmu</w:t>
      </w:r>
      <w:r w:rsidR="00EF585C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u</w:t>
      </w:r>
      <w:r w:rsidR="00EF585C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načelu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>.</w:t>
      </w:r>
      <w:proofErr w:type="gramEnd"/>
    </w:p>
    <w:p w:rsidR="00A6498E" w:rsidRPr="00F54436" w:rsidRDefault="006A3983" w:rsidP="006A398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diskusiji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učestvovali</w:t>
      </w:r>
      <w:r w:rsidR="002B790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Aleksandra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Tomić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Dragomir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Karić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2B790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Renata</w:t>
      </w:r>
      <w:r w:rsidR="00A6498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Pindžo</w:t>
      </w:r>
      <w:r w:rsidR="002B790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6A3983" w:rsidRPr="009E6E84" w:rsidRDefault="006A3983" w:rsidP="006A3983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</w:rPr>
        <w:t>Za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izvestioca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Odbora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na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sednici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Narodne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skupštine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određena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Aleksandra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Tomić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predsednik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Odbora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A6D12" w:rsidRDefault="001C5601" w:rsidP="002B7907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</w:p>
    <w:p w:rsidR="004B2A94" w:rsidRPr="004B2A94" w:rsidRDefault="004B2A94" w:rsidP="002B7907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2B7907" w:rsidRDefault="00DA6D12" w:rsidP="002B7907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Druga</w:t>
      </w:r>
      <w:r w:rsidR="00376CC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tačka</w:t>
      </w:r>
      <w:r w:rsidR="00376CC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="00376CC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="00376CC7" w:rsidRPr="009E6E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-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Razmatranje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Predloga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zakona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potvrđivanju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amandmana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na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Statut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Svetske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turističke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organizacije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 xml:space="preserve">A/RES/422(XIV), A/RES/511(XVI)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A/RES/512(XVI)</w:t>
      </w:r>
    </w:p>
    <w:p w:rsidR="00F54436" w:rsidRPr="00F54436" w:rsidRDefault="00F54436" w:rsidP="002B7907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:rsidR="00062FF1" w:rsidRPr="009E6E84" w:rsidRDefault="00062FF1" w:rsidP="00062FF1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razmotrio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amandmana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Statut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Svetske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organizacije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A/RES/422(XIV), A/RES/511(XVI)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A/RES/512(XVI)</w:t>
      </w:r>
    </w:p>
    <w:p w:rsidR="00062FF1" w:rsidRPr="009E6E84" w:rsidRDefault="00062FF1" w:rsidP="002B7907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podneo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Narodnoj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skupštini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F237E3" w:rsidRPr="009E6E84" w:rsidRDefault="002B7907" w:rsidP="00A16D1C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uvodnim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napomenama</w:t>
      </w:r>
      <w:r w:rsidR="00DF3C0D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Renata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Pindžo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pomoćnika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istakla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Srbija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drugom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mandatu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Izvršnog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Svetske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organizacije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</w:t>
      </w:r>
      <w:r w:rsidR="006E736A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B1790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Amandmani</w:t>
      </w:r>
      <w:r w:rsidR="00B1790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B1790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Statut</w:t>
      </w:r>
      <w:r w:rsidR="00B1790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Svetske</w:t>
      </w:r>
      <w:r w:rsidR="00B1790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B1790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organizacije</w:t>
      </w:r>
      <w:r w:rsidR="00B1790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B1790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odnose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svega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zemlje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članice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mogu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plaćati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članarinu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evrima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ili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nekim</w:t>
      </w:r>
      <w:r w:rsidR="006159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svojim</w:t>
      </w:r>
      <w:r w:rsidR="00045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valutama</w:t>
      </w:r>
      <w:r w:rsidR="00B17902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E73077" w:rsidRPr="00F54436" w:rsidRDefault="00F237E3" w:rsidP="002B7907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</w:rPr>
        <w:t>Odbor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skladu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sa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članom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155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stav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2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Poslovnika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Narodne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skupštine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odlučio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jednoglasno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predloži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Narodnoj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skupštini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prihvati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Predloga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amandmana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proofErr w:type="gramEnd"/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Statut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Svetske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organizacije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A/RES/422(XIV), A/RES/511(XVI)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F65F6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A/RES/512(XVI)</w:t>
      </w:r>
      <w:r w:rsidR="003777B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461448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</w:p>
    <w:p w:rsidR="00C36733" w:rsidRPr="009E6E84" w:rsidRDefault="00221DB7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izvestioca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određena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Aleksandra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Tomić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D136D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FD1DAA" w:rsidRPr="009E6E84" w:rsidRDefault="00FD1DAA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0A6358" w:rsidRPr="009E6E84" w:rsidRDefault="00FC1B75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Treća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tačka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FF65F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-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Razmatranje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Predloga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zakona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potvrđivanju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Sporazuma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između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Vlade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Republike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Srbije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Vlade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Republike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Makedonije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saradnji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u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oblasti</w:t>
      </w:r>
      <w:r w:rsidR="00FF65F6"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turizma</w:t>
      </w:r>
    </w:p>
    <w:p w:rsidR="00062FF1" w:rsidRPr="009E6E84" w:rsidRDefault="00062FF1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062FF1" w:rsidRPr="009E6E84" w:rsidRDefault="00062FF1" w:rsidP="00062FF1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razmotrio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Makedonije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saradnji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</w:p>
    <w:p w:rsidR="00341F56" w:rsidRPr="009E6E84" w:rsidRDefault="00062FF1" w:rsidP="00062FF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podneo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Narodnoj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skupštini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BD00B5" w:rsidRPr="009E6E84" w:rsidRDefault="00341F56" w:rsidP="00062FF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uvodnim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napomenama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Renata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Pindžo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pomoćnika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istakla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predloženi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podstiče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regionalnu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sada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zaključeni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sporazumi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Bosnom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Hercegovinom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Crnom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Gorom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Rumunijom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Bugarskom</w:t>
      </w:r>
      <w:r w:rsidR="00585049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Makedonija</w:t>
      </w:r>
      <w:r w:rsidR="00BD00B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BD00B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destinacija</w:t>
      </w:r>
      <w:r w:rsidR="00BD00B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BD00B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</w:t>
      </w:r>
      <w:r w:rsidR="00BD00B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sličnu</w:t>
      </w:r>
      <w:r w:rsidR="00BD00B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ponudu</w:t>
      </w:r>
      <w:r w:rsidR="00BD00B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="00BD00B5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Srbija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imajući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vidu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značaj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regiona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posebno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B46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nastupima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trećim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tržištima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ili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Dalekom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istoku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smatra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ovaj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vid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saradnje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predstavlja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okvir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omogućiti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privrednim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subjektima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8F4DD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unaprede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svoju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saradnju</w:t>
      </w:r>
      <w:r w:rsidR="00F6041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BD00B5" w:rsidRPr="009E6E84" w:rsidRDefault="00BD00B5" w:rsidP="00BD00B5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Narodni</w:t>
      </w:r>
      <w:r w:rsidR="006C057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poslanik</w:t>
      </w:r>
      <w:r w:rsidR="006C057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Vladimir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Marinković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postavio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pitanje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Briselskim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rešen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problem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putnika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dolaze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preko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prištinskog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aerodroma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posebno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Turske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tako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mogu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Prištine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direktno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nastave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ostale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gradove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C05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B6374" w:rsidRPr="009E6E84" w:rsidRDefault="00BD00B5" w:rsidP="00062FF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Povodom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postavljenog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pitanja</w:t>
      </w:r>
      <w:r w:rsidR="00EC3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Renata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Pindžo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pomoćnika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istakla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4D2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sigurna</w:t>
      </w:r>
      <w:r w:rsidR="004D2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4D20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trenutku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adekvatno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rešenje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protok</w:t>
      </w:r>
      <w:r w:rsidR="00C55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ljudi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="00C55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Briselski</w:t>
      </w:r>
      <w:r w:rsidR="00C55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</w:t>
      </w:r>
      <w:r w:rsidR="00C55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doprineti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prevazilaženju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ovog</w:t>
      </w:r>
      <w:r w:rsidR="00C55A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problema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B6374" w:rsidRPr="00F54436" w:rsidRDefault="001B6374" w:rsidP="00062FF1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</w:rPr>
        <w:t>Odbor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skladu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sa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članom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155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stav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2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Poslovnika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Narodne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skupštine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odlučio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jednoglasno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predloži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Narodnoj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skupštini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prihvati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Makedonije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saradnji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proofErr w:type="gramEnd"/>
    </w:p>
    <w:p w:rsidR="001B6374" w:rsidRPr="00F54436" w:rsidRDefault="001B6374" w:rsidP="001B6374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diskusiji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učestvovali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Vladimir</w:t>
      </w:r>
      <w:r w:rsidR="0066338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Marinković</w:t>
      </w:r>
      <w:r w:rsidR="0066338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6338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Renata</w:t>
      </w:r>
      <w:r w:rsidR="00663381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Pindžo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B6374" w:rsidRDefault="001B6374" w:rsidP="001B637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izvestioca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određena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Aleksandra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Tomić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7A7418" w:rsidRDefault="007A7418" w:rsidP="001B637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8B005F" w:rsidRPr="007B2776" w:rsidRDefault="008B005F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:rsidR="008B005F" w:rsidRPr="009E6E84" w:rsidRDefault="008B005F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Četvrta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-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Razmatranje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Predloga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ekonomskoj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saradnji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Makedonije</w:t>
      </w:r>
    </w:p>
    <w:p w:rsidR="001B6374" w:rsidRPr="009E6E84" w:rsidRDefault="001B6374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1B6374" w:rsidRPr="009E6E84" w:rsidRDefault="001B6374" w:rsidP="001B637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razmotrio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ekonomskoj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saradnji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Makedonije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podneo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Narodnoj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skupštini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B6374" w:rsidRPr="009E6E84" w:rsidRDefault="007E6BE6" w:rsidP="001B6374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uvodnom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izlaganju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Mandrapa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Gašić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pomoćnika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iznela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razlozi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zaključivanje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obezbeđivanje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kontinuiteta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planu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institucionalnog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regulisanja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bilateralne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trgovinsko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ekonomske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činjenice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predhodni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prestao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važi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januaru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2013.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Najvažniji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elementi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samog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aktivnosti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zajednički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preduzimati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oblastima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obostranog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interesa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ovim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sporazumom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definisane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Precizirane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mere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strane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sprovoditi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cilju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unapređenja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proširenja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ekonomske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Predviđeno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osnivanje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mešovite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ekonomsku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već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poznati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mehanizam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praćenje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realizacije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Rok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važenja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predviđen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klauzulama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automatskog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produžavanja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neće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uticati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obaveze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dve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zemlje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proizilaze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sada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potpisanih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međunarodnih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ugovora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niti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njihovog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članstva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međunarodnim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organizacijama</w:t>
      </w:r>
      <w:r w:rsidR="00FC1957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B6374" w:rsidRPr="00F54436" w:rsidRDefault="001B6374" w:rsidP="001B6374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</w:rPr>
        <w:t>Odbor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skladu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sa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članom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155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stav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2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Poslovnika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Narodne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skupštine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odlučio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jednoglasno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predloži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Narodnoj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skupštini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prihvati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ekonomskoj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saradnji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Makedonije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proofErr w:type="gramEnd"/>
    </w:p>
    <w:p w:rsidR="007B2776" w:rsidRPr="007B2776" w:rsidRDefault="001B6374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izvestioca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određena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Aleksandra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Tomić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AA132E" w:rsidRPr="009E6E84" w:rsidRDefault="00AA132E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Peta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-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Razmatranje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Predloga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Protokola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izmenama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dopunama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slobodnoj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trgovini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država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EFTA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Srbije</w:t>
      </w:r>
    </w:p>
    <w:p w:rsidR="007E37FC" w:rsidRPr="009E6E84" w:rsidRDefault="007E37FC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</w:p>
    <w:p w:rsidR="007E37FC" w:rsidRPr="009E6E84" w:rsidRDefault="007E37FC" w:rsidP="007E37F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razmotrio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Protokola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izmenama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dopunama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slobodnoj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trgovini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država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EFTA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podneo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Narodnoj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skupštini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8930DF" w:rsidRPr="009E6E84" w:rsidRDefault="008930DF" w:rsidP="007E37F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uvodnim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napomenama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Tatjana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Dinkić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šef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Odseka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="003F65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iznela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Protokol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izmenama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dopunama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slobodnoj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EFTA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Švajcarska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Norveška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Luksemburg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Island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potpisan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marta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EFTA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državama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izuzetne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važnosti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predstavlja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jedan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preduslova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proces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pristupanja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Evropskoj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uniji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podrazumeva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uvođenje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novih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445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modernizaciju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postojećih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odredbi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posebno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odnose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životne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sredine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standarda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vezanih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način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pomenute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odredbe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predstavljaju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konkurentnu</w:t>
      </w:r>
      <w:r w:rsidR="001A667E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prednost</w:t>
      </w:r>
      <w:r w:rsidR="00EC759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EC759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privlačenju</w:t>
      </w:r>
      <w:r w:rsidR="00EC759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stranih</w:t>
      </w:r>
      <w:r w:rsidR="00EC759C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investitora</w:t>
      </w:r>
      <w:r w:rsidR="005E4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Sporazum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stupiti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snagu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prvog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dana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trećeg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meseca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nakon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razmene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ratifikacionih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instrumenata</w:t>
      </w:r>
      <w:r w:rsid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7E37FC" w:rsidRPr="00F54436" w:rsidRDefault="007E37FC" w:rsidP="007E37FC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</w:rPr>
        <w:t>Odbor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skladu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sa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članom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155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stav</w:t>
      </w:r>
      <w:proofErr w:type="gramEnd"/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>2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F56A9">
        <w:rPr>
          <w:rFonts w:ascii="Times New Roman" w:hAnsi="Times New Roman" w:cs="Times New Roman"/>
          <w:color w:val="000000" w:themeColor="text1"/>
          <w:sz w:val="24"/>
        </w:rPr>
        <w:t>Poslovnika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Narodne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</w:rPr>
        <w:t>skupštine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odlučio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jednoglasno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predloži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Narodnoj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skupštini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da</w:t>
      </w:r>
      <w:r w:rsidRPr="009E6E84">
        <w:rPr>
          <w:rFonts w:ascii="Times New Roman" w:hAnsi="Times New Roman" w:cs="Times New Roman"/>
          <w:color w:val="000000" w:themeColor="text1"/>
          <w:sz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lang w:val="sr-Cyrl-RS"/>
        </w:rPr>
        <w:t>prihvati</w:t>
      </w:r>
      <w:r w:rsidRPr="009E6E8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potvrđivanju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Protokola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izmenama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dopunama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Sporazuma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slobodnoj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trgovini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između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država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EFTA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9F051B"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proofErr w:type="gramEnd"/>
    </w:p>
    <w:p w:rsidR="00E60212" w:rsidRPr="007B2776" w:rsidRDefault="007E37FC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izvestioca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Narodne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skupštine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određena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Aleksandra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Tomić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predsednik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241FF6" w:rsidRDefault="003C4D9A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Šesta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tačka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dnevnog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reda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-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Razmatranje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Izveštaja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radu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Ministarstva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trgovine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telekomunikacija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period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01.04.2015.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do</w:t>
      </w: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 xml:space="preserve"> 30.06.2015. </w:t>
      </w:r>
      <w:r w:rsidR="001F56A9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godine</w:t>
      </w:r>
    </w:p>
    <w:p w:rsidR="00E60212" w:rsidRPr="00F54436" w:rsidRDefault="00E60212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</w:p>
    <w:p w:rsidR="00241FF6" w:rsidRPr="009E6E84" w:rsidRDefault="00241FF6" w:rsidP="00241FF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razmotrio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period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01.04.2015.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30.06.2015. </w:t>
      </w:r>
      <w:r w:rsidR="001F56A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podneo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Narodnoj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skupštini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4B0F25" w:rsidRDefault="003F6551" w:rsidP="00241FF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uvodnom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izlaganju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Stevan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Nikčević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sekretar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izneo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F503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izveštajnom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periodu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odvijale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intenzivne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aktivnosti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vezi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ekonomske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inostranstvom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samo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kroz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mešovitih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komiteta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ostvarene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sastanke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već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kroz</w:t>
      </w:r>
      <w:r w:rsidR="00A17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donošenje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određenih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zaštitnih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mera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zajedno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uvedene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koordinaciji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drugim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ministarstvima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što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Ministarstvo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poljoprivrede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životne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sredine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cilju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rešavanja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poremećaja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dešavali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plasmanu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pojedinih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poljoprivrednih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proizvoda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sir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maslac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drugi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našem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tržištu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Održana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zasedanja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mešovitih</w:t>
      </w:r>
      <w:r w:rsidR="00202A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komiteta</w:t>
      </w:r>
      <w:r w:rsidR="001F5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F5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trgovinsko</w:t>
      </w:r>
      <w:r w:rsidR="001F5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ekonomsku</w:t>
      </w:r>
      <w:r w:rsidR="001F5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saradnju</w:t>
      </w:r>
      <w:r w:rsidR="001F5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1F5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četiri</w:t>
      </w:r>
      <w:r w:rsidR="001F50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zemlje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prvo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zasedanje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Republikom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Albanijom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drugo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zasedanje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Bugarskom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šesto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Slovenijom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sedmo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Švajcarskom</w:t>
      </w:r>
      <w:r w:rsidR="00E36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Ozbiljan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problem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uočen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kod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izvoza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farmaceutskih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proizvoda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Galenike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Hemofarma</w:t>
      </w:r>
      <w:r w:rsidR="00AF79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="00762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762A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Albaniju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Usvajanjem</w:t>
      </w:r>
      <w:r w:rsidR="00C94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novog</w:t>
      </w:r>
      <w:r w:rsidR="00C94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C94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C94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prometu</w:t>
      </w:r>
      <w:r w:rsidR="00C94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lekova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Albaniji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blokiran</w:t>
      </w:r>
      <w:r w:rsidR="00C94C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izvoz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pomenutih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proizvođača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Dobijeno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obećanje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ovaj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problem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biti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rešen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usvajanjem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novog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skupštinskom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zasedanju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Albaniji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10.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oktobra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ove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tako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85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izvoznici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lekova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Albaniju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moći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prijave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najkasnije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31.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oktobra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kako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ovaj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izvozni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sektor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imao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tendenciju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rasta</w:t>
      </w:r>
      <w:r w:rsidR="00B33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6A55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Održani</w:t>
      </w:r>
      <w:r w:rsidR="00310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10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sastanci</w:t>
      </w:r>
      <w:r w:rsidR="00310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310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zamenikom</w:t>
      </w:r>
      <w:r w:rsidR="00310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="00310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inostranih</w:t>
      </w:r>
      <w:r w:rsidR="00310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poslova</w:t>
      </w:r>
      <w:r w:rsidR="00310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Kazahstana</w:t>
      </w:r>
      <w:r w:rsidR="000809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ambasadorima</w:t>
      </w:r>
      <w:r w:rsidR="00C877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Kine</w:t>
      </w:r>
      <w:r w:rsidR="000809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0809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Katara</w:t>
      </w:r>
      <w:r w:rsidR="000809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0809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ministrom</w:t>
      </w:r>
      <w:r w:rsidR="000809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ekonomije</w:t>
      </w:r>
      <w:r w:rsidR="000809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Bugarske</w:t>
      </w:r>
      <w:r w:rsidR="003101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Otpočela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značajna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aktivnost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promociji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srpske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privrede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njenih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potencijala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Svetskoj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izložbi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E</w:t>
      </w:r>
      <w:r w:rsidR="00F52A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>XPO Milano 2015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  <w:t xml:space="preserve">“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Milanu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maja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Tema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ove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manifestacije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Nahranimo</w:t>
      </w:r>
      <w:r w:rsidR="009F5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planetu</w:t>
      </w:r>
      <w:r w:rsidR="009F5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energija</w:t>
      </w:r>
      <w:r w:rsidR="009F5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9F5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život</w:t>
      </w:r>
      <w:r w:rsidR="009F5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predstavljeno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preko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50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srpskih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kompanija</w:t>
      </w:r>
      <w:r w:rsidR="000B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Pripremljene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aktivnosti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trilateralni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sastanak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Srbija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Rumunija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-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Bugarska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Održani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sastanci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pospešivanje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saradnje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Bangladešom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Indijom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Senegalom</w:t>
      </w:r>
      <w:r w:rsidR="003A76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Završena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investicija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turske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kompanije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Džinsi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zaposlila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150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radnika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Krupnju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Usvojen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Godišnji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realizaciji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poslova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uvoza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806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izvoza</w:t>
      </w:r>
      <w:r w:rsidR="00364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naoružanja</w:t>
      </w:r>
      <w:r w:rsidR="00364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64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vojne</w:t>
      </w:r>
      <w:r w:rsidR="00364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opreme</w:t>
      </w:r>
      <w:r w:rsidR="00364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Briselu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održane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konsultacije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predstavnicima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izrazili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zabrinutost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povodom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zaštitnih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mera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uvedene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nameri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otklone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poremećaji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tržištu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zbog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povećanog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uvoza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pojedinih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poljoprivrednih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proizvoda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poziv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Delegacije</w:t>
      </w:r>
      <w:r w:rsidR="004821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unije</w:t>
      </w:r>
      <w:r w:rsidR="004821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4821FE" w:rsidRPr="006A0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Beogradu</w:t>
      </w:r>
      <w:r w:rsidR="00772888" w:rsidRPr="006A0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28.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maja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održan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sastanak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4821FE" w:rsidRPr="006A0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Beogradu</w:t>
      </w:r>
      <w:r w:rsidR="004821FE" w:rsidRPr="006A00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predstavnicima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unije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ekonomskim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savetnicima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zemalja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unije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gde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predstavljene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smernice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trgovinske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politike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rezultati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procesu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pristupanja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Evropskoj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uniji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okviru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poglavlja</w:t>
      </w:r>
      <w:r w:rsidR="007728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30 </w:t>
      </w:r>
      <w:r w:rsidR="004B5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–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Ekonomski</w:t>
      </w:r>
      <w:r w:rsidR="004B5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odnosi</w:t>
      </w:r>
      <w:r w:rsidR="004B5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4B5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inostranstvom</w:t>
      </w:r>
      <w:r w:rsidR="004B5D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Formiran</w:t>
      </w:r>
      <w:r w:rsidR="00783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783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783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okviru</w:t>
      </w:r>
      <w:r w:rsidR="00783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Kancelarije</w:t>
      </w:r>
      <w:r w:rsidR="00783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783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Kosovo</w:t>
      </w:r>
      <w:r w:rsidR="00783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7833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Metohiju</w:t>
      </w:r>
      <w:r w:rsidR="0006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446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Akcioni</w:t>
      </w:r>
      <w:r w:rsidR="00446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tim</w:t>
      </w:r>
      <w:r w:rsidR="00446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446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trgovinu</w:t>
      </w:r>
      <w:r w:rsidR="00446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446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usluge</w:t>
      </w:r>
      <w:r w:rsidR="00446D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06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06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funkcioniše</w:t>
      </w:r>
      <w:r w:rsidR="0006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06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aprila</w:t>
      </w:r>
      <w:r w:rsidR="0006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0613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3A7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Održan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sastanak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predstavnicima</w:t>
      </w:r>
      <w:r w:rsidR="003A7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Bosne</w:t>
      </w:r>
      <w:r w:rsidR="003A7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A7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Hercegovine</w:t>
      </w:r>
      <w:r w:rsidR="003A7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A7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menjala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akcize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uvoz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piva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čime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pogođeni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naši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proizvođači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piva</w:t>
      </w:r>
      <w:r w:rsidR="003A71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okviru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aktivnosti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zemalja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CEFTA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održan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sastanak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zajedničke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radne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grupe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Investicionog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komiteta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jugoistočnu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Evropu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Sarajevu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pristupila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Svetskoj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trgovinskoj</w:t>
      </w:r>
      <w:r w:rsidR="006F5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organizaciji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neophodno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izmeniti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genetski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modifikovanim</w:t>
      </w:r>
      <w:r w:rsidR="0086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organizmima</w:t>
      </w:r>
      <w:r w:rsidR="0086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GMO</w:t>
      </w:r>
      <w:r w:rsidR="0086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86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akcizama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treba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bude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usaglašen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5A4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evropskim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standardima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obezbedi</w:t>
      </w:r>
      <w:r w:rsidR="00CA7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nediskriminatorno</w:t>
      </w:r>
      <w:r w:rsidR="00CA7D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obračunavanje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akciza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alkoholna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pića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autorskim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srodnim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pravima</w:t>
      </w:r>
      <w:r w:rsidR="00F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CA717D" w:rsidRDefault="00CA717D" w:rsidP="00241FF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Vesna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Kovač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sekretar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informisala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prisutne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delu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unutrašnje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Istakla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pripremljen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Nacrt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oglašavanju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dorađen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poslat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Evropskoj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komisiji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Formirana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grupa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izradu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Pravilnika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sadržini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obliku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načinu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vođenja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mestu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čuvanja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evidencije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prometa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Obaveza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postupku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pristupnih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pregovora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transponovanje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Direktive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uslugama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2006/123/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EZ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što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podrazumeva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analizu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sektorskih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propisa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regulišu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usluge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Ministarstvo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saradnji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Privrednim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pregledom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Privrednom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komorom</w:t>
      </w:r>
      <w:r w:rsidR="00325D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realizovalo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Akciju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Najbolje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2014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Svečana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dodela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nagrada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najbolje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brendove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održana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junu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Zakona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posredovanju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prometu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zakupu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nepokretnosti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okončan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ispitni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rok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posrednike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uverenje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položenom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stručnom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ispitu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steklo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753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osnovu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uplaćenih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taksi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polaganje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ispita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ostvaren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budžetski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prihod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iznosu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29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miliona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dinara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funkciji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Registar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posrednika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zvaničnoj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internet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stranici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ministarstva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omogućava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svim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korisnicima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interneta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utvrde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posrednik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skladu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zakonom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lica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imaju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položeni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stručni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ispit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ovom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trenutku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upisano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460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privrednih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subjekata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bave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posredovanjem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prometa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zakupa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nepokretnosti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periodu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aprila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juna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inflacija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iznosila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0,7%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što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dvostruko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niži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intezitet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nego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predhodnom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tromesečju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Najveći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uticaj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imale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cene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rekreacije</w:t>
      </w:r>
      <w:r w:rsidR="002E5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87D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kulture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transporta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alkoholnih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pića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duvana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natprosečno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povećane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Rast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cena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veći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prosečnog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evidentiran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kod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nameštaja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pokućstva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tekućeg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održavanja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Sniženje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cena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ostvareno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grupi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stana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vode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električne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energije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gasa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drugih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goriva</w:t>
      </w:r>
      <w:r w:rsidR="004C1D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Inflacija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prvoj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polovini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iznosila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2,1%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jun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prema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decembru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prethodne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dok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međugodišnji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rast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1,9% 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jun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prema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junu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prethodne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385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="00EE0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Zaštita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potrošača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odvija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skladu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Zakonom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EE0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zaštiti</w:t>
      </w:r>
      <w:r w:rsidR="00EE0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potrošača</w:t>
      </w:r>
      <w:r w:rsidR="00EE0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Strategijom</w:t>
      </w:r>
      <w:r w:rsidR="00EE0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zaštite</w:t>
      </w:r>
      <w:r w:rsidR="00EE0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potrošača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pripremljen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Pravilnik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radu</w:t>
      </w:r>
      <w:r w:rsidR="001A2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tela</w:t>
      </w:r>
      <w:r w:rsidR="001A2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1A2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vansudsko</w:t>
      </w:r>
      <w:r w:rsidR="001A2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rešavanje</w:t>
      </w:r>
      <w:r w:rsidR="001A2B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potrošačkih</w:t>
      </w:r>
      <w:r w:rsidR="001E1C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sporova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cilju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sprovođenja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planiranih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mera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nastavljene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aktivnosti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borbi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protiv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sive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ekonomije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organizovanjem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samostalnih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ili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koordiniranih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visoko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rizičnim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oblastima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kako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pogledu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zakonitosti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načina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obavljanja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tako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pogledu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robe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predmet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trgovanja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Imajući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vidu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rezultate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predhodnih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identifikovane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delatnosti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proizvodi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će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kontrolisati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rezani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duvan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cigarete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duvanski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proizvodi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obuća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optičke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naočare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sunce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roba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široke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potrošnje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prodaji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pijacama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javnim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površinama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ortopedska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pomagala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Rezultati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ovih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pokazuju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neophodno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vršiti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kontinuirane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kontrole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prometa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rezanog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duvana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duvanskih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proizvoda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kao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registrovani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privredni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subjekti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prometuju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robu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bez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isprava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nabavci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odnosno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sivoj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zoni</w:t>
      </w:r>
      <w:r w:rsidR="006159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Realizovane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kontrole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koje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imale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cilj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ravnomerno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snabdevanje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stanovništva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osnovnom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vrstom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hleba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Tržišna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inspekcija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usvojila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25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zahteva</w:t>
      </w:r>
      <w:r w:rsidR="004549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4549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="004549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intelektualne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svojine</w:t>
      </w:r>
      <w:r w:rsidR="00A67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Izvršena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primene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Uredbe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markiranju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goriva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obuhvatala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354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energetska</w:t>
      </w:r>
      <w:r w:rsidR="00F61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objekta</w:t>
      </w:r>
      <w:r w:rsidR="00F61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F61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kojima</w:t>
      </w:r>
      <w:r w:rsidR="00F61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F618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uzet</w:t>
      </w:r>
      <w:r w:rsidR="00C0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1141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uzorak</w:t>
      </w:r>
      <w:r w:rsidR="00C0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utvrđeno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18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uzoraka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indikovana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smanjena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koncentracija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markera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sklopu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aktivnosti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tržišne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inspekcije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primene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tehničkih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propisa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izvršene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kontrole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usaglašenosti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neprehrambenih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proizvoda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propisanim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tehničkim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zahtevima</w:t>
      </w:r>
      <w:r w:rsidR="004067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okviru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projekta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IPA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2010</w:t>
      </w:r>
      <w:r w:rsidR="00C0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Jačanje</w:t>
      </w:r>
      <w:r w:rsidR="00C0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sistema</w:t>
      </w:r>
      <w:r w:rsidR="00C0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tržišnog</w:t>
      </w:r>
      <w:r w:rsidR="00C0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nadzora</w:t>
      </w:r>
      <w:r w:rsidR="00C0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Srbiji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neprehrambene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prehrambene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proizvode</w:t>
      </w:r>
      <w:r w:rsidR="00C001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toku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implementacija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softvera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80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Sistem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upravljanja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informacijama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tržišnog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nadzora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NEPRO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plus</w:t>
      </w:r>
      <w:r w:rsidR="00D80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“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okviru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Tvining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projekta</w:t>
      </w:r>
      <w:r w:rsidR="007722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IPA</w:t>
      </w:r>
      <w:r w:rsidR="007722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2011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D80A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-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Sprovođenje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intelektualne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svojine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implementira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partnerstvu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administracijama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članica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Evropske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unije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završen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Softver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zaštitu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prava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intelektualne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svojine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D0F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(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INES</w:t>
      </w:r>
      <w:r w:rsidR="00685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plus</w:t>
      </w:r>
      <w:r w:rsidR="000D0F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)</w:t>
      </w:r>
      <w:r w:rsidR="00483F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772888" w:rsidRPr="009E6E84" w:rsidRDefault="004666EA" w:rsidP="00241FF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Renata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Pindžo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pomoćnika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ministra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trgovine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telekomunikacija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informisala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prisutne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delu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izveštaja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Istakla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Vlada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Republike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usvojila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zaključke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saradnji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oblasti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turizma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Belorusijom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Albanijom</w:t>
      </w:r>
      <w:r w:rsidR="00E25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Okončani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usmeni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praktični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ispiti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vodiče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pratioce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132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položila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ispit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turističkog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vodiča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103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turističkog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pratioca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Imajući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vidu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drugom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tromesečju</w:t>
      </w:r>
      <w:r w:rsidR="00993B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počela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primena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Uredbe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inteziviranje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korišćenja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ponude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putem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vaučera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čija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vrednost</w:t>
      </w:r>
      <w:r w:rsidR="0053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5.000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dinara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rokovi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prijavljivanje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građana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produženi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oktobra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2015.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A01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Istovremeno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sprovodi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postupak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refundacije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vaučera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244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ugostiteljska</w:t>
      </w:r>
      <w:r w:rsidR="00FF10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objekta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dobrovoljno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prijavili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učestvuju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ovoj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aktivnosti</w:t>
      </w:r>
      <w:r w:rsidR="008340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ovom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trenutku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oko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13.000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građana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rezervisali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ili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ostvarili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oko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75.000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noćenja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Što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tiče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strukture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oko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61%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zainteresovanih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građana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vaučere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penzioneri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oko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28%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zaposlena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lica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čija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primanja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prelaze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iznos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60.000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dinara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oko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10%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nezaposlenih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lica</w:t>
      </w:r>
      <w:r w:rsidR="00367D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Ostalo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ratni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vojni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invalidi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lica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posebnim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potrebama</w:t>
      </w:r>
      <w:r w:rsidR="00DD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predlog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Vlade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Beograd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Kragujevac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Novi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Sad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Niš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izuzeti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turističke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ponude</w:t>
      </w:r>
      <w:r w:rsidR="00946B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946B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korišćenje</w:t>
      </w:r>
      <w:r w:rsidR="00946B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vaučera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kako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ostavio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prostor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turističku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tražnju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drugim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delovima</w:t>
      </w:r>
      <w:r w:rsidR="00946B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Srbije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Upravo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ova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četiri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grada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bila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najveći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izvor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tražnje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odnosno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najviše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građana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prijavilo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5D36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korišćenje</w:t>
      </w:r>
      <w:r w:rsidR="005D36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vaučera</w:t>
      </w:r>
      <w:r w:rsidR="005D36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tih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gradova</w:t>
      </w:r>
      <w:r w:rsidR="003753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Statistički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podaci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pokazuju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ugostitelji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Prolom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Banje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avgustu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imali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29%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više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turističkog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prometa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period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prošle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septembar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mesec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današnjeg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dana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imaju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30%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više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dolazaka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odnosno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60%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više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noćenja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Ugostiteljsko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preduzeće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„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Fontana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“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Vrnjačke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Banje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avgustu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beleži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porast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38%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odnosu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isti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period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predhodne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godine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Soko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Banji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najtraženiji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objekat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bila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Specijalna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bolnica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zabeležila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rast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10%,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Lukovska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Banja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– 25%,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Beli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Bor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Tari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– 25%,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većina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gostiju</w:t>
      </w:r>
      <w:r w:rsidR="0045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4571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bila</w:t>
      </w:r>
      <w:r w:rsidR="00C56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oni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koji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su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dobili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vaučer</w:t>
      </w:r>
      <w:r w:rsidR="002F47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</w:p>
    <w:p w:rsidR="00241FF6" w:rsidRDefault="00241FF6" w:rsidP="00241FF6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Saglasno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članu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229.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privredu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regionalni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trgovinu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turizam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energetiku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Izveštaj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336E3"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F336E3"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F336E3" w:rsidRPr="00291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trgovine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turizma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telekomunikacija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01.04.2015.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30.06.2015.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jednoglasno</w:t>
      </w:r>
      <w:r w:rsidR="001D34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ga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F336E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E6E8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700C73" w:rsidRPr="009E6E84" w:rsidRDefault="00700C73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 </w:t>
      </w:r>
    </w:p>
    <w:p w:rsidR="00700C73" w:rsidRDefault="00C36733" w:rsidP="00A0742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zaključena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</w:t>
      </w:r>
      <w:r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56AA9" w:rsidRPr="00056AA9"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="006F2816" w:rsidRPr="00056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 w:rsidR="006F2816" w:rsidRPr="00056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6F2816" w:rsidRPr="00056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56AA9" w:rsidRPr="00056AA9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6F2816" w:rsidRPr="00056AA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minuta</w:t>
      </w:r>
      <w:r w:rsidR="006F2816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BC0DAB" w:rsidRPr="00F54436" w:rsidRDefault="00BC0DAB" w:rsidP="00A0742C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C36733" w:rsidRPr="009E6E84" w:rsidRDefault="001E1C95" w:rsidP="002B7907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Sastavni</w:t>
      </w:r>
      <w:r w:rsidR="00843FC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deo</w:t>
      </w:r>
      <w:r w:rsidR="00843FC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ovog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zapisnika</w:t>
      </w:r>
      <w:r w:rsidR="00843FC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čini</w:t>
      </w:r>
      <w:r w:rsidR="00843FC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obrađeni</w:t>
      </w:r>
      <w:r w:rsidR="00843FC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tonski</w:t>
      </w:r>
      <w:r w:rsidR="00843FC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snimak</w:t>
      </w:r>
      <w:r w:rsidR="00843FC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sednice</w:t>
      </w:r>
      <w:r w:rsidR="00843FC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F56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843FC3" w:rsidRPr="009E6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843FC3" w:rsidRDefault="00843FC3" w:rsidP="002B7907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700C73" w:rsidRDefault="00700C73" w:rsidP="002B7907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BD5B3F" w:rsidRPr="009E6E84" w:rsidRDefault="00BD5B3F" w:rsidP="002B7907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843FC3" w:rsidRPr="009E6E84" w:rsidRDefault="00843FC3" w:rsidP="002B7907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628"/>
      </w:tblGrid>
      <w:tr w:rsidR="00C36733" w:rsidRPr="009E6E84" w:rsidTr="00C36733">
        <w:tc>
          <w:tcPr>
            <w:tcW w:w="4788" w:type="dxa"/>
          </w:tcPr>
          <w:p w:rsidR="00C36733" w:rsidRPr="009E6E84" w:rsidRDefault="001F56A9" w:rsidP="002B790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SEKRETAR</w:t>
            </w:r>
          </w:p>
          <w:p w:rsidR="00C36733" w:rsidRPr="009E6E84" w:rsidRDefault="00C36733" w:rsidP="002B790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36733" w:rsidRPr="009E6E84" w:rsidRDefault="001F56A9" w:rsidP="002B790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Dušan</w:t>
            </w:r>
            <w:r w:rsidR="00C36733" w:rsidRPr="009E6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Lazić</w:t>
            </w:r>
          </w:p>
        </w:tc>
        <w:tc>
          <w:tcPr>
            <w:tcW w:w="4788" w:type="dxa"/>
          </w:tcPr>
          <w:p w:rsidR="00C36733" w:rsidRPr="009E6E84" w:rsidRDefault="00C36733" w:rsidP="002B790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E6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                        </w:t>
            </w:r>
            <w:r w:rsidR="001F5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PREDSEDNIK</w:t>
            </w:r>
          </w:p>
          <w:p w:rsidR="00C36733" w:rsidRPr="009E6E84" w:rsidRDefault="00C36733" w:rsidP="002B790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C36733" w:rsidRPr="009E6E84" w:rsidRDefault="00C36733" w:rsidP="002B7907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E6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                         </w:t>
            </w:r>
            <w:r w:rsidR="001F5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dr</w:t>
            </w:r>
            <w:r w:rsidRPr="009E6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F5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Aleksandra</w:t>
            </w:r>
            <w:r w:rsidRPr="009E6E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1F56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Tomić</w:t>
            </w:r>
          </w:p>
        </w:tc>
      </w:tr>
    </w:tbl>
    <w:p w:rsidR="00C36733" w:rsidRPr="009E6E84" w:rsidRDefault="00C36733" w:rsidP="002B7907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sectPr w:rsidR="00C36733" w:rsidRPr="009E6E84" w:rsidSect="00D514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410" w:rsidRDefault="008B3410" w:rsidP="00455BB6">
      <w:pPr>
        <w:spacing w:after="0" w:line="240" w:lineRule="auto"/>
      </w:pPr>
      <w:r>
        <w:separator/>
      </w:r>
    </w:p>
  </w:endnote>
  <w:endnote w:type="continuationSeparator" w:id="0">
    <w:p w:rsidR="008B3410" w:rsidRDefault="008B3410" w:rsidP="004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A9" w:rsidRDefault="001F56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A9" w:rsidRDefault="001F56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A9" w:rsidRDefault="001F5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410" w:rsidRDefault="008B3410" w:rsidP="00455BB6">
      <w:pPr>
        <w:spacing w:after="0" w:line="240" w:lineRule="auto"/>
      </w:pPr>
      <w:r>
        <w:separator/>
      </w:r>
    </w:p>
  </w:footnote>
  <w:footnote w:type="continuationSeparator" w:id="0">
    <w:p w:rsidR="008B3410" w:rsidRDefault="008B3410" w:rsidP="004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A9" w:rsidRDefault="001F56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87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47E" w:rsidRDefault="00D51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6A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5147E" w:rsidRDefault="00D514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6A9" w:rsidRDefault="001F56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11"/>
    <w:multiLevelType w:val="hybridMultilevel"/>
    <w:tmpl w:val="E892DDD8"/>
    <w:lvl w:ilvl="0" w:tplc="74069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942F0"/>
    <w:multiLevelType w:val="hybridMultilevel"/>
    <w:tmpl w:val="AD6EEF5E"/>
    <w:lvl w:ilvl="0" w:tplc="181C5B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52316B"/>
    <w:multiLevelType w:val="hybridMultilevel"/>
    <w:tmpl w:val="96E0BD72"/>
    <w:lvl w:ilvl="0" w:tplc="AB2AE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1229A"/>
    <w:multiLevelType w:val="hybridMultilevel"/>
    <w:tmpl w:val="951CDFE8"/>
    <w:lvl w:ilvl="0" w:tplc="C312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B3DA5"/>
    <w:multiLevelType w:val="hybridMultilevel"/>
    <w:tmpl w:val="D57C7136"/>
    <w:lvl w:ilvl="0" w:tplc="22E29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3"/>
    <w:rsid w:val="00002E49"/>
    <w:rsid w:val="000125EC"/>
    <w:rsid w:val="00013608"/>
    <w:rsid w:val="00014603"/>
    <w:rsid w:val="0001602C"/>
    <w:rsid w:val="00016894"/>
    <w:rsid w:val="00016F22"/>
    <w:rsid w:val="00020CDD"/>
    <w:rsid w:val="00023839"/>
    <w:rsid w:val="000266DC"/>
    <w:rsid w:val="000322D1"/>
    <w:rsid w:val="00041AEF"/>
    <w:rsid w:val="0004540D"/>
    <w:rsid w:val="0004667E"/>
    <w:rsid w:val="000471C6"/>
    <w:rsid w:val="00047266"/>
    <w:rsid w:val="00050CBF"/>
    <w:rsid w:val="00056AA9"/>
    <w:rsid w:val="00061361"/>
    <w:rsid w:val="00061D18"/>
    <w:rsid w:val="00062FF1"/>
    <w:rsid w:val="00063FFB"/>
    <w:rsid w:val="000650A2"/>
    <w:rsid w:val="0007183C"/>
    <w:rsid w:val="00072254"/>
    <w:rsid w:val="00074371"/>
    <w:rsid w:val="00080927"/>
    <w:rsid w:val="000827CF"/>
    <w:rsid w:val="00092909"/>
    <w:rsid w:val="000A61A3"/>
    <w:rsid w:val="000A6358"/>
    <w:rsid w:val="000A7A0B"/>
    <w:rsid w:val="000B04B0"/>
    <w:rsid w:val="000B334C"/>
    <w:rsid w:val="000B5074"/>
    <w:rsid w:val="000C05D0"/>
    <w:rsid w:val="000C163B"/>
    <w:rsid w:val="000C514E"/>
    <w:rsid w:val="000C7316"/>
    <w:rsid w:val="000D0F40"/>
    <w:rsid w:val="000E4FFD"/>
    <w:rsid w:val="000E5804"/>
    <w:rsid w:val="000E608C"/>
    <w:rsid w:val="000F0960"/>
    <w:rsid w:val="000F342E"/>
    <w:rsid w:val="0010124C"/>
    <w:rsid w:val="00101F6E"/>
    <w:rsid w:val="00112C97"/>
    <w:rsid w:val="00120A8A"/>
    <w:rsid w:val="001227FF"/>
    <w:rsid w:val="00127D6A"/>
    <w:rsid w:val="00127EB5"/>
    <w:rsid w:val="0013005E"/>
    <w:rsid w:val="00140AB4"/>
    <w:rsid w:val="00142008"/>
    <w:rsid w:val="001457CB"/>
    <w:rsid w:val="00146489"/>
    <w:rsid w:val="0014738D"/>
    <w:rsid w:val="001523CB"/>
    <w:rsid w:val="00160157"/>
    <w:rsid w:val="00161178"/>
    <w:rsid w:val="00167F29"/>
    <w:rsid w:val="00171822"/>
    <w:rsid w:val="00176436"/>
    <w:rsid w:val="00187DCD"/>
    <w:rsid w:val="0019270F"/>
    <w:rsid w:val="001928A7"/>
    <w:rsid w:val="00195AE9"/>
    <w:rsid w:val="001A1521"/>
    <w:rsid w:val="001A2B0B"/>
    <w:rsid w:val="001A367A"/>
    <w:rsid w:val="001A5F49"/>
    <w:rsid w:val="001A667E"/>
    <w:rsid w:val="001B4749"/>
    <w:rsid w:val="001B6374"/>
    <w:rsid w:val="001C2FED"/>
    <w:rsid w:val="001C3942"/>
    <w:rsid w:val="001C5601"/>
    <w:rsid w:val="001C7F5D"/>
    <w:rsid w:val="001D34A8"/>
    <w:rsid w:val="001D56F0"/>
    <w:rsid w:val="001D591A"/>
    <w:rsid w:val="001D6745"/>
    <w:rsid w:val="001E1C95"/>
    <w:rsid w:val="001E2FE0"/>
    <w:rsid w:val="001E5DAF"/>
    <w:rsid w:val="001F116A"/>
    <w:rsid w:val="001F2C30"/>
    <w:rsid w:val="001F3400"/>
    <w:rsid w:val="001F50CB"/>
    <w:rsid w:val="001F56A9"/>
    <w:rsid w:val="00202ABE"/>
    <w:rsid w:val="00203725"/>
    <w:rsid w:val="00210F30"/>
    <w:rsid w:val="00211A7F"/>
    <w:rsid w:val="00215F6A"/>
    <w:rsid w:val="00221DB7"/>
    <w:rsid w:val="00226BE6"/>
    <w:rsid w:val="00231EC1"/>
    <w:rsid w:val="00234C34"/>
    <w:rsid w:val="00236DF6"/>
    <w:rsid w:val="00241FF6"/>
    <w:rsid w:val="00247188"/>
    <w:rsid w:val="002525CF"/>
    <w:rsid w:val="002527AE"/>
    <w:rsid w:val="002569E0"/>
    <w:rsid w:val="002608EA"/>
    <w:rsid w:val="00263438"/>
    <w:rsid w:val="002653C6"/>
    <w:rsid w:val="0027011D"/>
    <w:rsid w:val="00276DBE"/>
    <w:rsid w:val="00282079"/>
    <w:rsid w:val="00282FA3"/>
    <w:rsid w:val="002A096F"/>
    <w:rsid w:val="002A5C1D"/>
    <w:rsid w:val="002A5E05"/>
    <w:rsid w:val="002A6FAA"/>
    <w:rsid w:val="002A7F37"/>
    <w:rsid w:val="002B3157"/>
    <w:rsid w:val="002B3FAF"/>
    <w:rsid w:val="002B6345"/>
    <w:rsid w:val="002B7907"/>
    <w:rsid w:val="002D4EA9"/>
    <w:rsid w:val="002D5E0A"/>
    <w:rsid w:val="002D7D2D"/>
    <w:rsid w:val="002E37DE"/>
    <w:rsid w:val="002E559F"/>
    <w:rsid w:val="002E5E84"/>
    <w:rsid w:val="002E60AF"/>
    <w:rsid w:val="002F17FB"/>
    <w:rsid w:val="002F2777"/>
    <w:rsid w:val="002F4297"/>
    <w:rsid w:val="002F47FE"/>
    <w:rsid w:val="002F66D7"/>
    <w:rsid w:val="003001B4"/>
    <w:rsid w:val="003017A6"/>
    <w:rsid w:val="0030180E"/>
    <w:rsid w:val="0031003A"/>
    <w:rsid w:val="0031019A"/>
    <w:rsid w:val="00313BCC"/>
    <w:rsid w:val="0031720A"/>
    <w:rsid w:val="00321E27"/>
    <w:rsid w:val="003229C6"/>
    <w:rsid w:val="00325D5B"/>
    <w:rsid w:val="00332190"/>
    <w:rsid w:val="00333675"/>
    <w:rsid w:val="0033384A"/>
    <w:rsid w:val="00334D67"/>
    <w:rsid w:val="00341BD2"/>
    <w:rsid w:val="00341F56"/>
    <w:rsid w:val="00343DF5"/>
    <w:rsid w:val="00344516"/>
    <w:rsid w:val="00344AE4"/>
    <w:rsid w:val="00351C11"/>
    <w:rsid w:val="003552CC"/>
    <w:rsid w:val="00356BD7"/>
    <w:rsid w:val="0036462D"/>
    <w:rsid w:val="003648BC"/>
    <w:rsid w:val="00367D82"/>
    <w:rsid w:val="00367DD6"/>
    <w:rsid w:val="003753BF"/>
    <w:rsid w:val="00376CC7"/>
    <w:rsid w:val="0037705A"/>
    <w:rsid w:val="003777BA"/>
    <w:rsid w:val="00377B49"/>
    <w:rsid w:val="003816C8"/>
    <w:rsid w:val="00385225"/>
    <w:rsid w:val="00387421"/>
    <w:rsid w:val="00390CEB"/>
    <w:rsid w:val="00395139"/>
    <w:rsid w:val="003A3C1C"/>
    <w:rsid w:val="003A7105"/>
    <w:rsid w:val="003A768F"/>
    <w:rsid w:val="003A7733"/>
    <w:rsid w:val="003C1515"/>
    <w:rsid w:val="003C3B51"/>
    <w:rsid w:val="003C4D9A"/>
    <w:rsid w:val="003C5E50"/>
    <w:rsid w:val="003C6A15"/>
    <w:rsid w:val="003C71E6"/>
    <w:rsid w:val="003D11A1"/>
    <w:rsid w:val="003D445A"/>
    <w:rsid w:val="003D6272"/>
    <w:rsid w:val="003E0F97"/>
    <w:rsid w:val="003E2A76"/>
    <w:rsid w:val="003F1FDD"/>
    <w:rsid w:val="003F6551"/>
    <w:rsid w:val="003F662A"/>
    <w:rsid w:val="003F78F8"/>
    <w:rsid w:val="00406750"/>
    <w:rsid w:val="00411211"/>
    <w:rsid w:val="0041366E"/>
    <w:rsid w:val="004171FB"/>
    <w:rsid w:val="00436AEB"/>
    <w:rsid w:val="00436C0A"/>
    <w:rsid w:val="00446D41"/>
    <w:rsid w:val="004517A1"/>
    <w:rsid w:val="0045499E"/>
    <w:rsid w:val="00455BB6"/>
    <w:rsid w:val="00457191"/>
    <w:rsid w:val="0046071E"/>
    <w:rsid w:val="00461448"/>
    <w:rsid w:val="004614E7"/>
    <w:rsid w:val="0046215F"/>
    <w:rsid w:val="004656A2"/>
    <w:rsid w:val="004666EA"/>
    <w:rsid w:val="0047250E"/>
    <w:rsid w:val="00473032"/>
    <w:rsid w:val="004740FE"/>
    <w:rsid w:val="0047756B"/>
    <w:rsid w:val="004821FE"/>
    <w:rsid w:val="00482916"/>
    <w:rsid w:val="00483F10"/>
    <w:rsid w:val="00484103"/>
    <w:rsid w:val="00484AAD"/>
    <w:rsid w:val="00484D69"/>
    <w:rsid w:val="004866FF"/>
    <w:rsid w:val="00490CA0"/>
    <w:rsid w:val="00492FA2"/>
    <w:rsid w:val="00495E52"/>
    <w:rsid w:val="004A1294"/>
    <w:rsid w:val="004A19C6"/>
    <w:rsid w:val="004A556E"/>
    <w:rsid w:val="004B0F25"/>
    <w:rsid w:val="004B2A94"/>
    <w:rsid w:val="004B5DE2"/>
    <w:rsid w:val="004B7AC1"/>
    <w:rsid w:val="004C1D14"/>
    <w:rsid w:val="004C3EA2"/>
    <w:rsid w:val="004D2098"/>
    <w:rsid w:val="004D37E6"/>
    <w:rsid w:val="004E2730"/>
    <w:rsid w:val="004F10BF"/>
    <w:rsid w:val="004F184D"/>
    <w:rsid w:val="005013FE"/>
    <w:rsid w:val="00505E83"/>
    <w:rsid w:val="00507AB8"/>
    <w:rsid w:val="00513BB5"/>
    <w:rsid w:val="00523F51"/>
    <w:rsid w:val="00531E49"/>
    <w:rsid w:val="00533900"/>
    <w:rsid w:val="00533917"/>
    <w:rsid w:val="00533ACD"/>
    <w:rsid w:val="005347FE"/>
    <w:rsid w:val="0053522B"/>
    <w:rsid w:val="00536F08"/>
    <w:rsid w:val="005402C0"/>
    <w:rsid w:val="00541FFB"/>
    <w:rsid w:val="0054201D"/>
    <w:rsid w:val="0054511E"/>
    <w:rsid w:val="0054742C"/>
    <w:rsid w:val="00550B04"/>
    <w:rsid w:val="00552E54"/>
    <w:rsid w:val="005612A3"/>
    <w:rsid w:val="005621C6"/>
    <w:rsid w:val="00564BAB"/>
    <w:rsid w:val="005651DD"/>
    <w:rsid w:val="00573212"/>
    <w:rsid w:val="005758B7"/>
    <w:rsid w:val="00585049"/>
    <w:rsid w:val="00591307"/>
    <w:rsid w:val="005A0038"/>
    <w:rsid w:val="005A2B65"/>
    <w:rsid w:val="005A4697"/>
    <w:rsid w:val="005A4AF2"/>
    <w:rsid w:val="005B158F"/>
    <w:rsid w:val="005B6286"/>
    <w:rsid w:val="005C075C"/>
    <w:rsid w:val="005C36DE"/>
    <w:rsid w:val="005C420A"/>
    <w:rsid w:val="005C43FA"/>
    <w:rsid w:val="005D36A1"/>
    <w:rsid w:val="005D7615"/>
    <w:rsid w:val="005E3332"/>
    <w:rsid w:val="005E4C33"/>
    <w:rsid w:val="005E4F15"/>
    <w:rsid w:val="005E5AB7"/>
    <w:rsid w:val="005F06D2"/>
    <w:rsid w:val="005F32EF"/>
    <w:rsid w:val="006102C6"/>
    <w:rsid w:val="00611313"/>
    <w:rsid w:val="0061337F"/>
    <w:rsid w:val="00613F94"/>
    <w:rsid w:val="006147AF"/>
    <w:rsid w:val="0061594B"/>
    <w:rsid w:val="0061598B"/>
    <w:rsid w:val="006222A4"/>
    <w:rsid w:val="00623C8C"/>
    <w:rsid w:val="00624966"/>
    <w:rsid w:val="00624C2D"/>
    <w:rsid w:val="00624FC3"/>
    <w:rsid w:val="006278B4"/>
    <w:rsid w:val="0063489F"/>
    <w:rsid w:val="00636EBD"/>
    <w:rsid w:val="00644B37"/>
    <w:rsid w:val="00644E4B"/>
    <w:rsid w:val="00646EC8"/>
    <w:rsid w:val="00647DFA"/>
    <w:rsid w:val="006506E3"/>
    <w:rsid w:val="00650EC2"/>
    <w:rsid w:val="006551AD"/>
    <w:rsid w:val="006563F9"/>
    <w:rsid w:val="00663381"/>
    <w:rsid w:val="00663AE7"/>
    <w:rsid w:val="00665D8C"/>
    <w:rsid w:val="00666B70"/>
    <w:rsid w:val="006727B4"/>
    <w:rsid w:val="0068064E"/>
    <w:rsid w:val="00682D5C"/>
    <w:rsid w:val="006850BB"/>
    <w:rsid w:val="0068574D"/>
    <w:rsid w:val="00686FD3"/>
    <w:rsid w:val="006909C6"/>
    <w:rsid w:val="006913DD"/>
    <w:rsid w:val="0069529F"/>
    <w:rsid w:val="006A00CC"/>
    <w:rsid w:val="006A0282"/>
    <w:rsid w:val="006A3983"/>
    <w:rsid w:val="006A48E0"/>
    <w:rsid w:val="006A55EF"/>
    <w:rsid w:val="006A6CF5"/>
    <w:rsid w:val="006B2EC2"/>
    <w:rsid w:val="006C0576"/>
    <w:rsid w:val="006C2B18"/>
    <w:rsid w:val="006C6EB2"/>
    <w:rsid w:val="006D0FF4"/>
    <w:rsid w:val="006D3587"/>
    <w:rsid w:val="006D729D"/>
    <w:rsid w:val="006E4365"/>
    <w:rsid w:val="006E736A"/>
    <w:rsid w:val="006F02C5"/>
    <w:rsid w:val="006F1485"/>
    <w:rsid w:val="006F2616"/>
    <w:rsid w:val="006F2816"/>
    <w:rsid w:val="006F5702"/>
    <w:rsid w:val="00700C73"/>
    <w:rsid w:val="00701378"/>
    <w:rsid w:val="007138E4"/>
    <w:rsid w:val="0073528C"/>
    <w:rsid w:val="007415D6"/>
    <w:rsid w:val="007627AE"/>
    <w:rsid w:val="00762A8A"/>
    <w:rsid w:val="0076370F"/>
    <w:rsid w:val="007637F8"/>
    <w:rsid w:val="007641BA"/>
    <w:rsid w:val="007648D7"/>
    <w:rsid w:val="007650CE"/>
    <w:rsid w:val="00771E15"/>
    <w:rsid w:val="0077225C"/>
    <w:rsid w:val="00772888"/>
    <w:rsid w:val="0077797E"/>
    <w:rsid w:val="00777A52"/>
    <w:rsid w:val="0078334C"/>
    <w:rsid w:val="0079015B"/>
    <w:rsid w:val="007913E6"/>
    <w:rsid w:val="007934C7"/>
    <w:rsid w:val="007939B0"/>
    <w:rsid w:val="00793D04"/>
    <w:rsid w:val="00794FC8"/>
    <w:rsid w:val="00794FFF"/>
    <w:rsid w:val="007A031F"/>
    <w:rsid w:val="007A0769"/>
    <w:rsid w:val="007A2819"/>
    <w:rsid w:val="007A7418"/>
    <w:rsid w:val="007B2776"/>
    <w:rsid w:val="007B3A5E"/>
    <w:rsid w:val="007C36EB"/>
    <w:rsid w:val="007C4E4F"/>
    <w:rsid w:val="007D21F2"/>
    <w:rsid w:val="007E1F3A"/>
    <w:rsid w:val="007E37FC"/>
    <w:rsid w:val="007E6BE6"/>
    <w:rsid w:val="007E7FBA"/>
    <w:rsid w:val="007F315C"/>
    <w:rsid w:val="0080043D"/>
    <w:rsid w:val="00801B61"/>
    <w:rsid w:val="008053C1"/>
    <w:rsid w:val="00805CF0"/>
    <w:rsid w:val="00806FFB"/>
    <w:rsid w:val="0081022A"/>
    <w:rsid w:val="00811975"/>
    <w:rsid w:val="00814240"/>
    <w:rsid w:val="0082315B"/>
    <w:rsid w:val="00832414"/>
    <w:rsid w:val="00832D25"/>
    <w:rsid w:val="00833032"/>
    <w:rsid w:val="008340F8"/>
    <w:rsid w:val="0083483C"/>
    <w:rsid w:val="00835409"/>
    <w:rsid w:val="0083564A"/>
    <w:rsid w:val="00843FC3"/>
    <w:rsid w:val="00850D00"/>
    <w:rsid w:val="00853AEF"/>
    <w:rsid w:val="0085691A"/>
    <w:rsid w:val="008621AE"/>
    <w:rsid w:val="0087119A"/>
    <w:rsid w:val="00876805"/>
    <w:rsid w:val="0088467E"/>
    <w:rsid w:val="00885110"/>
    <w:rsid w:val="0088585B"/>
    <w:rsid w:val="00887158"/>
    <w:rsid w:val="008930DF"/>
    <w:rsid w:val="008948DB"/>
    <w:rsid w:val="008977BE"/>
    <w:rsid w:val="008A40DD"/>
    <w:rsid w:val="008A54C2"/>
    <w:rsid w:val="008A634C"/>
    <w:rsid w:val="008A7609"/>
    <w:rsid w:val="008B005F"/>
    <w:rsid w:val="008B3410"/>
    <w:rsid w:val="008B3CA2"/>
    <w:rsid w:val="008B42E0"/>
    <w:rsid w:val="008C04A1"/>
    <w:rsid w:val="008C297C"/>
    <w:rsid w:val="008C532E"/>
    <w:rsid w:val="008D57ED"/>
    <w:rsid w:val="008E1E1A"/>
    <w:rsid w:val="008E4628"/>
    <w:rsid w:val="008F1CA6"/>
    <w:rsid w:val="008F4274"/>
    <w:rsid w:val="008F4DD3"/>
    <w:rsid w:val="008F795C"/>
    <w:rsid w:val="009046D8"/>
    <w:rsid w:val="00912D54"/>
    <w:rsid w:val="0091649D"/>
    <w:rsid w:val="009169AF"/>
    <w:rsid w:val="0091796E"/>
    <w:rsid w:val="00921831"/>
    <w:rsid w:val="009218AD"/>
    <w:rsid w:val="00924A1A"/>
    <w:rsid w:val="0093352B"/>
    <w:rsid w:val="0093357A"/>
    <w:rsid w:val="00940CFF"/>
    <w:rsid w:val="00946B18"/>
    <w:rsid w:val="009612F8"/>
    <w:rsid w:val="00972567"/>
    <w:rsid w:val="00980BA8"/>
    <w:rsid w:val="00982F08"/>
    <w:rsid w:val="009840C1"/>
    <w:rsid w:val="009868AA"/>
    <w:rsid w:val="00987625"/>
    <w:rsid w:val="009903C7"/>
    <w:rsid w:val="00993BE3"/>
    <w:rsid w:val="009A4DBE"/>
    <w:rsid w:val="009B0032"/>
    <w:rsid w:val="009B0337"/>
    <w:rsid w:val="009B2DF4"/>
    <w:rsid w:val="009C68C8"/>
    <w:rsid w:val="009C72B3"/>
    <w:rsid w:val="009C74D1"/>
    <w:rsid w:val="009C7AC1"/>
    <w:rsid w:val="009D1597"/>
    <w:rsid w:val="009D4FC0"/>
    <w:rsid w:val="009D5777"/>
    <w:rsid w:val="009E0DEE"/>
    <w:rsid w:val="009E3CF6"/>
    <w:rsid w:val="009E4625"/>
    <w:rsid w:val="009E6E84"/>
    <w:rsid w:val="009E76FD"/>
    <w:rsid w:val="009E7EB6"/>
    <w:rsid w:val="009F00AB"/>
    <w:rsid w:val="009F051B"/>
    <w:rsid w:val="009F5F38"/>
    <w:rsid w:val="009F77AC"/>
    <w:rsid w:val="00A01197"/>
    <w:rsid w:val="00A03475"/>
    <w:rsid w:val="00A04033"/>
    <w:rsid w:val="00A05F2C"/>
    <w:rsid w:val="00A0607A"/>
    <w:rsid w:val="00A0742C"/>
    <w:rsid w:val="00A07BF5"/>
    <w:rsid w:val="00A10A93"/>
    <w:rsid w:val="00A113B4"/>
    <w:rsid w:val="00A11A76"/>
    <w:rsid w:val="00A14B0F"/>
    <w:rsid w:val="00A16D1C"/>
    <w:rsid w:val="00A179E4"/>
    <w:rsid w:val="00A36ECA"/>
    <w:rsid w:val="00A507F3"/>
    <w:rsid w:val="00A530D8"/>
    <w:rsid w:val="00A53BA6"/>
    <w:rsid w:val="00A540E4"/>
    <w:rsid w:val="00A60E2F"/>
    <w:rsid w:val="00A63C1B"/>
    <w:rsid w:val="00A64298"/>
    <w:rsid w:val="00A6498E"/>
    <w:rsid w:val="00A659D1"/>
    <w:rsid w:val="00A66366"/>
    <w:rsid w:val="00A67F3B"/>
    <w:rsid w:val="00A751CC"/>
    <w:rsid w:val="00A7651E"/>
    <w:rsid w:val="00A77BA1"/>
    <w:rsid w:val="00A850F7"/>
    <w:rsid w:val="00A8568F"/>
    <w:rsid w:val="00A86E77"/>
    <w:rsid w:val="00A92033"/>
    <w:rsid w:val="00A95226"/>
    <w:rsid w:val="00AA0F7C"/>
    <w:rsid w:val="00AA132E"/>
    <w:rsid w:val="00AA5E93"/>
    <w:rsid w:val="00AB144C"/>
    <w:rsid w:val="00AC2749"/>
    <w:rsid w:val="00AC3139"/>
    <w:rsid w:val="00AC4536"/>
    <w:rsid w:val="00AD136D"/>
    <w:rsid w:val="00AD25F9"/>
    <w:rsid w:val="00AD450B"/>
    <w:rsid w:val="00AE1C7D"/>
    <w:rsid w:val="00AE516A"/>
    <w:rsid w:val="00AF2507"/>
    <w:rsid w:val="00AF2C96"/>
    <w:rsid w:val="00AF381B"/>
    <w:rsid w:val="00AF79FB"/>
    <w:rsid w:val="00B11812"/>
    <w:rsid w:val="00B11E36"/>
    <w:rsid w:val="00B1249A"/>
    <w:rsid w:val="00B163E4"/>
    <w:rsid w:val="00B17902"/>
    <w:rsid w:val="00B24210"/>
    <w:rsid w:val="00B33829"/>
    <w:rsid w:val="00B34C6C"/>
    <w:rsid w:val="00B37536"/>
    <w:rsid w:val="00B46212"/>
    <w:rsid w:val="00B57783"/>
    <w:rsid w:val="00B57BFA"/>
    <w:rsid w:val="00B70374"/>
    <w:rsid w:val="00B71A55"/>
    <w:rsid w:val="00B767A8"/>
    <w:rsid w:val="00B85AB9"/>
    <w:rsid w:val="00B8739C"/>
    <w:rsid w:val="00B90059"/>
    <w:rsid w:val="00BA6847"/>
    <w:rsid w:val="00BB3D6F"/>
    <w:rsid w:val="00BB40C7"/>
    <w:rsid w:val="00BB61E3"/>
    <w:rsid w:val="00BC0038"/>
    <w:rsid w:val="00BC0DAB"/>
    <w:rsid w:val="00BC1C42"/>
    <w:rsid w:val="00BC69D6"/>
    <w:rsid w:val="00BD00B5"/>
    <w:rsid w:val="00BD473B"/>
    <w:rsid w:val="00BD51B3"/>
    <w:rsid w:val="00BD5B3F"/>
    <w:rsid w:val="00BE03CF"/>
    <w:rsid w:val="00BF3A24"/>
    <w:rsid w:val="00BF69A8"/>
    <w:rsid w:val="00C001E5"/>
    <w:rsid w:val="00C032F0"/>
    <w:rsid w:val="00C12DB9"/>
    <w:rsid w:val="00C17DBA"/>
    <w:rsid w:val="00C22C92"/>
    <w:rsid w:val="00C262F1"/>
    <w:rsid w:val="00C26ED7"/>
    <w:rsid w:val="00C3019F"/>
    <w:rsid w:val="00C36733"/>
    <w:rsid w:val="00C37F03"/>
    <w:rsid w:val="00C43E05"/>
    <w:rsid w:val="00C45DD7"/>
    <w:rsid w:val="00C47F04"/>
    <w:rsid w:val="00C51094"/>
    <w:rsid w:val="00C5427C"/>
    <w:rsid w:val="00C55A84"/>
    <w:rsid w:val="00C560B8"/>
    <w:rsid w:val="00C56149"/>
    <w:rsid w:val="00C5755A"/>
    <w:rsid w:val="00C57B12"/>
    <w:rsid w:val="00C61759"/>
    <w:rsid w:val="00C65B34"/>
    <w:rsid w:val="00C7236A"/>
    <w:rsid w:val="00C75F42"/>
    <w:rsid w:val="00C86840"/>
    <w:rsid w:val="00C8772D"/>
    <w:rsid w:val="00C92D01"/>
    <w:rsid w:val="00C94C79"/>
    <w:rsid w:val="00C951AD"/>
    <w:rsid w:val="00C95634"/>
    <w:rsid w:val="00CA717D"/>
    <w:rsid w:val="00CA7D8D"/>
    <w:rsid w:val="00CC0051"/>
    <w:rsid w:val="00CC0329"/>
    <w:rsid w:val="00CC28D8"/>
    <w:rsid w:val="00CC3647"/>
    <w:rsid w:val="00CD0123"/>
    <w:rsid w:val="00CD0275"/>
    <w:rsid w:val="00CD0755"/>
    <w:rsid w:val="00CD6339"/>
    <w:rsid w:val="00CE22D7"/>
    <w:rsid w:val="00CE593E"/>
    <w:rsid w:val="00CE67E3"/>
    <w:rsid w:val="00CF024A"/>
    <w:rsid w:val="00CF2B14"/>
    <w:rsid w:val="00D035ED"/>
    <w:rsid w:val="00D05F17"/>
    <w:rsid w:val="00D1238E"/>
    <w:rsid w:val="00D17DB1"/>
    <w:rsid w:val="00D223AA"/>
    <w:rsid w:val="00D234FC"/>
    <w:rsid w:val="00D36AA9"/>
    <w:rsid w:val="00D37306"/>
    <w:rsid w:val="00D47844"/>
    <w:rsid w:val="00D5147E"/>
    <w:rsid w:val="00D54BFD"/>
    <w:rsid w:val="00D54E56"/>
    <w:rsid w:val="00D565BF"/>
    <w:rsid w:val="00D62665"/>
    <w:rsid w:val="00D70853"/>
    <w:rsid w:val="00D731FF"/>
    <w:rsid w:val="00D765A5"/>
    <w:rsid w:val="00D80A8C"/>
    <w:rsid w:val="00D8183D"/>
    <w:rsid w:val="00D862E6"/>
    <w:rsid w:val="00D86409"/>
    <w:rsid w:val="00D91C37"/>
    <w:rsid w:val="00DA6D12"/>
    <w:rsid w:val="00DB7748"/>
    <w:rsid w:val="00DC15A7"/>
    <w:rsid w:val="00DC4165"/>
    <w:rsid w:val="00DC7BF2"/>
    <w:rsid w:val="00DD450B"/>
    <w:rsid w:val="00DD464F"/>
    <w:rsid w:val="00DD5654"/>
    <w:rsid w:val="00DE50CB"/>
    <w:rsid w:val="00DE590B"/>
    <w:rsid w:val="00DE65CF"/>
    <w:rsid w:val="00DF1B06"/>
    <w:rsid w:val="00DF1BD1"/>
    <w:rsid w:val="00DF3C0D"/>
    <w:rsid w:val="00DF7736"/>
    <w:rsid w:val="00E156BC"/>
    <w:rsid w:val="00E2058C"/>
    <w:rsid w:val="00E22392"/>
    <w:rsid w:val="00E240DD"/>
    <w:rsid w:val="00E25170"/>
    <w:rsid w:val="00E36ACB"/>
    <w:rsid w:val="00E37A82"/>
    <w:rsid w:val="00E41C25"/>
    <w:rsid w:val="00E46368"/>
    <w:rsid w:val="00E47B8D"/>
    <w:rsid w:val="00E5291C"/>
    <w:rsid w:val="00E53209"/>
    <w:rsid w:val="00E53E2F"/>
    <w:rsid w:val="00E60212"/>
    <w:rsid w:val="00E7200E"/>
    <w:rsid w:val="00E73077"/>
    <w:rsid w:val="00E84EA5"/>
    <w:rsid w:val="00E90582"/>
    <w:rsid w:val="00E90F5B"/>
    <w:rsid w:val="00E946D5"/>
    <w:rsid w:val="00E96890"/>
    <w:rsid w:val="00EA2B26"/>
    <w:rsid w:val="00EB01F9"/>
    <w:rsid w:val="00EB277B"/>
    <w:rsid w:val="00EB387B"/>
    <w:rsid w:val="00EC3A2A"/>
    <w:rsid w:val="00EC4DD3"/>
    <w:rsid w:val="00EC759C"/>
    <w:rsid w:val="00ED1C72"/>
    <w:rsid w:val="00ED55C3"/>
    <w:rsid w:val="00EE06D2"/>
    <w:rsid w:val="00EE0FF8"/>
    <w:rsid w:val="00EE1E8D"/>
    <w:rsid w:val="00EF585C"/>
    <w:rsid w:val="00F06ACC"/>
    <w:rsid w:val="00F152A9"/>
    <w:rsid w:val="00F17706"/>
    <w:rsid w:val="00F237E3"/>
    <w:rsid w:val="00F27E12"/>
    <w:rsid w:val="00F324CD"/>
    <w:rsid w:val="00F336E3"/>
    <w:rsid w:val="00F45B43"/>
    <w:rsid w:val="00F46380"/>
    <w:rsid w:val="00F5033B"/>
    <w:rsid w:val="00F50394"/>
    <w:rsid w:val="00F52ACB"/>
    <w:rsid w:val="00F54436"/>
    <w:rsid w:val="00F56B4B"/>
    <w:rsid w:val="00F6041E"/>
    <w:rsid w:val="00F618BA"/>
    <w:rsid w:val="00F62F72"/>
    <w:rsid w:val="00F6576F"/>
    <w:rsid w:val="00F67CE2"/>
    <w:rsid w:val="00F704B8"/>
    <w:rsid w:val="00F734C8"/>
    <w:rsid w:val="00F81C11"/>
    <w:rsid w:val="00F94241"/>
    <w:rsid w:val="00F958FF"/>
    <w:rsid w:val="00F95D87"/>
    <w:rsid w:val="00FB3DA0"/>
    <w:rsid w:val="00FB74C7"/>
    <w:rsid w:val="00FC0F75"/>
    <w:rsid w:val="00FC1957"/>
    <w:rsid w:val="00FC1B75"/>
    <w:rsid w:val="00FC4308"/>
    <w:rsid w:val="00FC4E5A"/>
    <w:rsid w:val="00FC790F"/>
    <w:rsid w:val="00FD1DAA"/>
    <w:rsid w:val="00FD3EAE"/>
    <w:rsid w:val="00FD714E"/>
    <w:rsid w:val="00FE7A9B"/>
    <w:rsid w:val="00FF0452"/>
    <w:rsid w:val="00FF10AA"/>
    <w:rsid w:val="00FF4A76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2C70C-F1D4-4212-8D71-7D13CB10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3737</Words>
  <Characters>21304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Sanja Sujdovic</cp:lastModifiedBy>
  <cp:revision>2</cp:revision>
  <cp:lastPrinted>2014-10-30T13:42:00Z</cp:lastPrinted>
  <dcterms:created xsi:type="dcterms:W3CDTF">2015-11-20T07:56:00Z</dcterms:created>
  <dcterms:modified xsi:type="dcterms:W3CDTF">2015-11-20T07:56:00Z</dcterms:modified>
</cp:coreProperties>
</file>